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E3E" w:rsidRPr="00976F14" w:rsidRDefault="00821E3E" w:rsidP="00821E3E">
      <w:pPr>
        <w:jc w:val="both"/>
        <w:rPr>
          <w:rFonts w:ascii="Arial" w:hAnsi="Arial" w:cs="Arial"/>
          <w:b/>
          <w:color w:val="000000" w:themeColor="text1"/>
        </w:rPr>
      </w:pPr>
      <w:r w:rsidRPr="00976F14">
        <w:rPr>
          <w:rFonts w:ascii="Arial" w:hAnsi="Arial" w:cs="Arial"/>
          <w:b/>
          <w:color w:val="000000" w:themeColor="text1"/>
        </w:rPr>
        <w:t>Hinweise zur Wiederverwendung</w:t>
      </w:r>
      <w:r>
        <w:rPr>
          <w:rFonts w:ascii="Arial" w:hAnsi="Arial" w:cs="Arial"/>
          <w:b/>
          <w:color w:val="000000" w:themeColor="text1"/>
        </w:rPr>
        <w:t xml:space="preserve"> von FFP2-Masken</w:t>
      </w:r>
      <w:r w:rsidRPr="00976F14">
        <w:rPr>
          <w:rFonts w:ascii="Arial" w:hAnsi="Arial" w:cs="Arial"/>
          <w:b/>
          <w:color w:val="000000" w:themeColor="text1"/>
        </w:rPr>
        <w:t>:</w:t>
      </w:r>
    </w:p>
    <w:p w:rsidR="00821E3E" w:rsidRPr="006A2499" w:rsidRDefault="00821E3E" w:rsidP="00821E3E">
      <w:pPr>
        <w:jc w:val="both"/>
        <w:rPr>
          <w:rFonts w:ascii="Arial" w:hAnsi="Arial" w:cs="Arial"/>
          <w:color w:val="000000" w:themeColor="text1"/>
        </w:rPr>
      </w:pPr>
      <w:r w:rsidRPr="006A2499">
        <w:rPr>
          <w:rFonts w:ascii="Arial" w:hAnsi="Arial" w:cs="Arial"/>
          <w:color w:val="000000" w:themeColor="text1"/>
        </w:rPr>
        <w:t>Sofern FFP2- oder vergleichbare Schutzmasken nur kurzzeitig getragen werden, wie etwa beim Einkaufen oder im ÖPNV, hat das Bundesinstitut für Arzneimittel- und Medizinprodukte und auch die Fachhochschule Münster Hinweise zur Wiederverwendung erstellt. Dort werden zwei Desinfektionsverfahren empfohlen:</w:t>
      </w:r>
    </w:p>
    <w:p w:rsidR="00821E3E" w:rsidRPr="006A2499" w:rsidRDefault="00821E3E" w:rsidP="00821E3E">
      <w:pPr>
        <w:jc w:val="both"/>
        <w:rPr>
          <w:rFonts w:ascii="Arial" w:hAnsi="Arial" w:cs="Arial"/>
          <w:color w:val="000000" w:themeColor="text1"/>
        </w:rPr>
      </w:pPr>
    </w:p>
    <w:p w:rsidR="00821E3E" w:rsidRPr="00976F14" w:rsidRDefault="00821E3E" w:rsidP="00821E3E">
      <w:pPr>
        <w:numPr>
          <w:ilvl w:val="0"/>
          <w:numId w:val="1"/>
        </w:numPr>
        <w:jc w:val="both"/>
        <w:rPr>
          <w:rFonts w:ascii="Arial" w:hAnsi="Arial" w:cs="Arial"/>
          <w:color w:val="000000" w:themeColor="text1"/>
          <w:u w:val="single"/>
        </w:rPr>
      </w:pPr>
      <w:r w:rsidRPr="00976F14">
        <w:rPr>
          <w:rFonts w:ascii="Arial" w:hAnsi="Arial" w:cs="Arial"/>
          <w:color w:val="000000" w:themeColor="text1"/>
          <w:u w:val="single"/>
        </w:rPr>
        <w:t>Sieben Tage Trocknen bei Raumluft</w:t>
      </w:r>
    </w:p>
    <w:p w:rsidR="00821E3E" w:rsidRPr="006A2499" w:rsidRDefault="00821E3E" w:rsidP="00821E3E">
      <w:pPr>
        <w:jc w:val="both"/>
        <w:rPr>
          <w:rFonts w:ascii="Arial" w:hAnsi="Arial" w:cs="Arial"/>
          <w:color w:val="000000" w:themeColor="text1"/>
        </w:rPr>
      </w:pPr>
      <w:r w:rsidRPr="006A2499">
        <w:rPr>
          <w:rFonts w:ascii="Arial" w:hAnsi="Arial" w:cs="Arial"/>
          <w:color w:val="000000" w:themeColor="text1"/>
        </w:rPr>
        <w:t xml:space="preserve">Das Coronavirus ist auch bei Raumtemperatur über einen langen Zeitraum auf Maskenmaterialien infektiös. Wenn Sie die Maske z. B. an einen Montag zum Einkaufen oder im ÖPNV benutzen, lassen Sie die Maske die nächsten sechs Wochentage bei Raumluft trocknen (am besten luftig aufgehängt). </w:t>
      </w:r>
      <w:r>
        <w:rPr>
          <w:rFonts w:ascii="Arial" w:hAnsi="Arial" w:cs="Arial"/>
          <w:color w:val="000000" w:themeColor="text1"/>
        </w:rPr>
        <w:t>Am darauf</w:t>
      </w:r>
      <w:r w:rsidRPr="006A2499">
        <w:rPr>
          <w:rFonts w:ascii="Arial" w:hAnsi="Arial" w:cs="Arial"/>
          <w:color w:val="000000" w:themeColor="text1"/>
        </w:rPr>
        <w:t xml:space="preserve">folgenden Montag, also nach einer Woche Trocknung, können Sie die Maske wieder benutzen. </w:t>
      </w:r>
    </w:p>
    <w:p w:rsidR="00821E3E" w:rsidRPr="006A2499" w:rsidRDefault="00821E3E" w:rsidP="00821E3E">
      <w:pPr>
        <w:jc w:val="both"/>
        <w:rPr>
          <w:rFonts w:ascii="Arial" w:hAnsi="Arial" w:cs="Arial"/>
          <w:color w:val="000000" w:themeColor="text1"/>
        </w:rPr>
      </w:pPr>
    </w:p>
    <w:p w:rsidR="00821E3E" w:rsidRPr="006A2499" w:rsidRDefault="00821E3E" w:rsidP="00821E3E">
      <w:pPr>
        <w:numPr>
          <w:ilvl w:val="0"/>
          <w:numId w:val="1"/>
        </w:numPr>
        <w:jc w:val="both"/>
        <w:rPr>
          <w:rFonts w:ascii="Arial" w:hAnsi="Arial" w:cs="Arial"/>
          <w:color w:val="000000" w:themeColor="text1"/>
          <w:u w:val="single"/>
        </w:rPr>
      </w:pPr>
      <w:r w:rsidRPr="006A2499">
        <w:rPr>
          <w:rFonts w:ascii="Arial" w:hAnsi="Arial" w:cs="Arial"/>
          <w:color w:val="000000" w:themeColor="text1"/>
          <w:u w:val="single"/>
        </w:rPr>
        <w:t>Trocknen im Ofen bei 80°C bei Ober- und Unterhitze</w:t>
      </w:r>
    </w:p>
    <w:p w:rsidR="00821E3E" w:rsidRPr="006A2499" w:rsidRDefault="00821E3E" w:rsidP="00821E3E">
      <w:pPr>
        <w:jc w:val="both"/>
        <w:rPr>
          <w:rFonts w:ascii="Arial" w:hAnsi="Arial" w:cs="Arial"/>
          <w:color w:val="000000" w:themeColor="text1"/>
        </w:rPr>
      </w:pPr>
      <w:r w:rsidRPr="006A2499">
        <w:rPr>
          <w:rFonts w:ascii="Arial" w:hAnsi="Arial" w:cs="Arial"/>
          <w:color w:val="000000" w:themeColor="text1"/>
        </w:rPr>
        <w:t>Mit dem Verfahren „Trockene Hitze 80°C für 60 Minuten“ kann das Coronavirus vollständig inaktiviert werden. Außerhalb des Backofens ist das saubere Backofenrost/Gitter mit Backpapier zu belegen. Legen Sie die trockene Maske und ein Braten- bzw. Backofenthermometer auf das Backpapier, belassen es aber noch außerhalb des Ofens. Stellen Sie den Backofen auf 80°C Ober- und Unterhitze ein. Ob sich auch bei einer Umluft/Heißluft-Einstellung Erreger von der Maske lösen können, ist nicht bekannt. Nach der Vorheizzeit schieben Sie den Rost samt Maske(n) in den Ofen. Achten Sie auf ausreichend Abstand der Masken zu Ober- und Unterboden des Ofens (ca. 10 cm; kleine Öfen sind ungeeignet). Belassen Sie die Schutzmaske 60 Minuten im geschlossenen Ofen, öffnen Sie diesen bitte nicht zwischendurch. Stellen Sie den Ofen nach 60 Minuten ab und lassen die Maske anschließend auf dem Rost außerhalb des Backofens abkühlen. Die Maske sollte auf diese Art nur fünf Mal wiederaufbereitet und dann im Hausmüll entsorgt werden.</w:t>
      </w:r>
    </w:p>
    <w:p w:rsidR="00821E3E" w:rsidRPr="006A2499" w:rsidRDefault="00821E3E" w:rsidP="00821E3E">
      <w:pPr>
        <w:jc w:val="both"/>
        <w:rPr>
          <w:rFonts w:ascii="Arial" w:hAnsi="Arial" w:cs="Arial"/>
          <w:color w:val="000000" w:themeColor="text1"/>
        </w:rPr>
      </w:pPr>
    </w:p>
    <w:p w:rsidR="00A158ED" w:rsidRPr="00821E3E" w:rsidRDefault="00821E3E" w:rsidP="00821E3E">
      <w:pPr>
        <w:jc w:val="both"/>
        <w:rPr>
          <w:rFonts w:ascii="Arial" w:hAnsi="Arial" w:cs="Arial"/>
          <w:color w:val="000000" w:themeColor="text1"/>
        </w:rPr>
      </w:pPr>
      <w:r w:rsidRPr="006A2499">
        <w:rPr>
          <w:rFonts w:ascii="Arial" w:hAnsi="Arial" w:cs="Arial"/>
          <w:color w:val="000000" w:themeColor="text1"/>
        </w:rPr>
        <w:t xml:space="preserve">Weitere Hinweise, auch zur eigenverantwortlichen Desinfektion und Wiederverwendung, können Sie unter </w:t>
      </w:r>
      <w:hyperlink r:id="rId5" w:history="1">
        <w:r w:rsidRPr="006A2499">
          <w:rPr>
            <w:rStyle w:val="Hyperlink"/>
            <w:rFonts w:ascii="Arial" w:hAnsi="Arial" w:cs="Arial"/>
          </w:rPr>
          <w:t>https://www.bfarm.de/SharedDocs/Risikoinformationen/Medizinprodukte/DE/schutzmasken.html</w:t>
        </w:r>
      </w:hyperlink>
      <w:r w:rsidRPr="006A2499">
        <w:rPr>
          <w:rFonts w:ascii="Arial" w:hAnsi="Arial" w:cs="Arial"/>
          <w:color w:val="000000" w:themeColor="text1"/>
        </w:rPr>
        <w:t xml:space="preserve"> und </w:t>
      </w:r>
      <w:hyperlink r:id="rId6" w:history="1">
        <w:r w:rsidRPr="006A2499">
          <w:rPr>
            <w:rStyle w:val="Hyperlink"/>
            <w:rFonts w:ascii="Arial" w:hAnsi="Arial" w:cs="Arial"/>
          </w:rPr>
          <w:t>https://www.fh-muenster.de/ffp2</w:t>
        </w:r>
      </w:hyperlink>
      <w:r w:rsidRPr="006A2499">
        <w:rPr>
          <w:rFonts w:ascii="Arial" w:hAnsi="Arial" w:cs="Arial"/>
          <w:color w:val="000000" w:themeColor="text1"/>
        </w:rPr>
        <w:t xml:space="preserve"> gerne nachlesen.</w:t>
      </w:r>
      <w:r w:rsidRPr="006A2499">
        <w:rPr>
          <w:rFonts w:ascii="Arial" w:hAnsi="Arial" w:cs="Arial"/>
          <w:color w:val="000000" w:themeColor="text1"/>
          <w:u w:val="single"/>
        </w:rPr>
        <w:t xml:space="preserve"> </w:t>
      </w:r>
      <w:bookmarkStart w:id="0" w:name="_GoBack"/>
      <w:bookmarkEnd w:id="0"/>
    </w:p>
    <w:sectPr w:rsidR="00A158ED" w:rsidRPr="00821E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06D29"/>
    <w:multiLevelType w:val="hybridMultilevel"/>
    <w:tmpl w:val="A8F8CA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E3E"/>
    <w:rsid w:val="00821E3E"/>
    <w:rsid w:val="00A158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6619E"/>
  <w15:chartTrackingRefBased/>
  <w15:docId w15:val="{23CF0C32-1478-4116-A1F8-06AFC88D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1E3E"/>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21E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h-muenster.de/ffp2" TargetMode="External"/><Relationship Id="rId5" Type="http://schemas.openxmlformats.org/officeDocument/2006/relationships/hyperlink" Target="https://www.bfarm.de/SharedDocs/Risikoinformationen/Medizinprodukte/DE/schutzmaske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Landratsamt Dingolfing-Landau</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Drexler Johannes</dc:creator>
  <cp:keywords/>
  <dc:description/>
  <cp:lastModifiedBy>Drexler Johannes</cp:lastModifiedBy>
  <cp:revision>1</cp:revision>
  <dcterms:created xsi:type="dcterms:W3CDTF">2021-01-21T10:58:00Z</dcterms:created>
  <dcterms:modified xsi:type="dcterms:W3CDTF">2021-01-21T10:58:00Z</dcterms:modified>
</cp:coreProperties>
</file>